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napToGrid w:val="0"/>
        <w:spacing w:line="560" w:lineRule="atLeast"/>
        <w:ind w:firstLine="722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snapToGrid w:val="0"/>
        <w:spacing w:line="560" w:lineRule="atLeas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北京市法学会</w:t>
      </w:r>
    </w:p>
    <w:p>
      <w:pPr>
        <w:snapToGrid w:val="0"/>
        <w:spacing w:line="560" w:lineRule="atLeas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年市级法学研究课题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p>
      <w:pPr>
        <w:snapToGrid w:val="0"/>
        <w:spacing w:line="560" w:lineRule="atLeast"/>
        <w:ind w:firstLine="642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一、重点课题（10项）</w:t>
      </w: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1.习近平法治思想中法治监督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体系建设基础理论研究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旭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中国人民大学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)A001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2.总体国家安全观视阈下首都安全法治体系建设研究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肖君拥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北京理工大学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)A00</w:t>
      </w:r>
      <w:r>
        <w:rPr>
          <w:rFonts w:ascii="仿宋" w:hAnsi="仿宋" w:eastAsia="仿宋" w:cs="仿宋"/>
          <w:bCs/>
          <w:sz w:val="32"/>
          <w:szCs w:val="32"/>
        </w:rPr>
        <w:t>2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政法工作现代化服务保障中国式现代化的北京实践研究——以行政检察为视角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彭智刚    北京市人民检察院第二分院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)A003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numPr>
          <w:ilvl w:val="0"/>
          <w:numId w:val="0"/>
        </w:numPr>
        <w:snapToGrid w:val="0"/>
        <w:spacing w:line="560" w:lineRule="atLeast"/>
        <w:ind w:left="638" w:leftChars="304" w:firstLine="0" w:firstLineChars="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人民法院为北京“两区”建设提供司法服务保障研究</w:t>
      </w:r>
      <w:r>
        <w:rPr>
          <w:rFonts w:hint="eastAsia" w:ascii="仿宋" w:hAnsi="仿宋" w:eastAsia="仿宋" w:cs="仿宋"/>
          <w:bCs/>
          <w:sz w:val="32"/>
          <w:szCs w:val="32"/>
        </w:rPr>
        <w:t>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强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北京市第三中级人民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法院</w:t>
      </w:r>
    </w:p>
    <w:p>
      <w:pPr>
        <w:numPr>
          <w:ilvl w:val="0"/>
          <w:numId w:val="0"/>
        </w:num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苏号朋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对外经济贸易大学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)A004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优秀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5.数字检察视野下溯源治理研究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朱雅频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北京市人民检察院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)A00</w:t>
      </w:r>
      <w:r>
        <w:rPr>
          <w:rFonts w:ascii="仿宋" w:hAnsi="仿宋" w:eastAsia="仿宋" w:cs="仿宋"/>
          <w:bCs/>
          <w:sz w:val="32"/>
          <w:szCs w:val="32"/>
        </w:rPr>
        <w:t>5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6.完善刑事执行领域立法研究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郭志媛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立项编号：BLS(2023)A006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7.基层立法联系点制度完善研究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冯玉军    中国人民大学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立项编号：BLS(2023)A007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8.一站式国际商事纠纷多元化解决机制研究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  丽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北京融商一带一路法律与商事服务中心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立项编号：BLS(2023)A008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数据的知识产权保护研究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曲三强    北京理工大学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立项编号：BLS(2023)A009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优秀</w:t>
      </w: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.金融领域风险防范的法治保障研究——以涉众型金融案件司法处置与风险防范为视角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李经纬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北京市西城区人民法院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立项编号：BLS(2023)A010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　　二、一般课题（20项）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1.司法裁判中法律解释方法应用研究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马立红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北京市第三中级人民法院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立项编号：BLS(2023)B001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优秀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2.行政协议司法审查标准研究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程  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北京市第一中级人民法院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立项编号：BLS(2023)B002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3.首都法院涉诉信访问题处理完善路径研究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邵明艳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北京市海淀区人民法院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立项编号：BLS(2023)B003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4.弘扬和传承中华优秀文化的司法保障问题研究——以公共文化服务创新发展中的知识产权保护为切入点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任雪峰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北京市高级人民法院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立项编号：BLS(2023)B004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5.数字背景下检察公益诉讼发展路径研究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刘飞琴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北京化工大学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立项编号：BLS(2023)B005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6.大数据侦查法律制度完善路径研究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廖  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北京师范大学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立项编号：BLS(2023)B006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7.北京市科技执法规范化研究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李  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首都师范大学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立项编号：BLS(2023)B007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数字经济高质量发展中平台责任的边界——以旅游平台责任为视角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王惠静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北京第二外国语学院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立项编号：BLS(2023)B008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9.数据跨境流动中标准合同制度研究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邢会强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中央财经大学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立项编号：BLS(2023)B009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10.算法法律规制路径研究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来小鹏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立项编号：BLS(2023)B010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11.网络暴力的规范界定与法律规制路径研究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米铁男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北京邮电大学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立项编号：BLS(2023)B011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12.网约车聚合平台管理制度研究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郑  飞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北京交通大学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立项编号：BLS(2023)B012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13.北京市韧性城市建设法治保障研究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杜  群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北京航空航天大学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立项编号：BLS(2023)B013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14.市域社会治理现代化背景下青少年“帮信”犯罪防控问题研究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张素莲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北京市第二中级人民法院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立项编号：BLS(2023)B014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15.新型家事纠纷综合协调解决模式的调研——以西城区家事纠纷化解情况为研究样本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盛  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北京市西城区人民法院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立项编号：BLS(2023)B015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优秀</w:t>
      </w:r>
    </w:p>
    <w:p>
      <w:pPr>
        <w:snapToGrid w:val="0"/>
        <w:spacing w:line="560" w:lineRule="atLeast"/>
        <w:ind w:firstLine="565" w:firstLineChars="176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16.北京市未成年人社区矫正规范化研究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曹兴华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北京中医药大学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立项编号：BLS(2023)B016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优秀</w:t>
      </w:r>
    </w:p>
    <w:p>
      <w:pPr>
        <w:snapToGrid w:val="0"/>
        <w:spacing w:line="560" w:lineRule="atLeast"/>
        <w:ind w:firstLine="567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17.健全北京市多主体住房供应法规制度研究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赵秀池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北京市房地产法学会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立项编号：BLS(2023)B017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7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18.北京社会养老服务监管法制化研究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  卿  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立项编号：BLS(2023)B018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社区物业管理制度完善研究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  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中国农业大学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立项编号：BLS(2023)B019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7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20.北京市安宁疗护与生前预嘱地方立法研究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  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立项编号：BLS(2023)B020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优秀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snapToGrid w:val="0"/>
        <w:spacing w:line="560" w:lineRule="atLeas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三、青年课题（10项）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1.数字经济领域初创企业并购的反垄断规制研究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李希梁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清华大学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立项编号：BLS(2023)C001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优秀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2.生成式人工智能的法律风险及防范体系研究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侯跃伟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中国政法大学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立项编号：BLS(2023)C002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7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3.人工智能生成物的著作权保护研究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宋春雨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立项编号：BLS(2023)C003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4.刑事司法中网络服务提供者的角色定位与多元义务研究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刘甜甜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中国法学会法治研究所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567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)C004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优秀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5.大数据背景下银行不良资产的成因分析及处置对策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李怀胜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中国政法大学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立项编号：BLS(2023)C005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6.首都公安电信网络诈骗犯罪外部合力侦防运作机制研究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金飞艳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北京警察学院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立项编号：BLS(2023)C006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7.首都公平竞争审查例外豁免制度优化研究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陈汇臻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首都经济贸易大学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立项编号：BLS(2023)C007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8.北京市行政规范性文件后评估制度研究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崔  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北京工商大学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立项编号：BLS(2023)C008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9.深度数字化时代侵犯公民个人信息行为入罪边界研究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杨  楠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北京理工大学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立项编号：BLS(2023)C009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10.破产程序中环境债权的实现路径研究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梁春瑾   北京市破产法学会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立项编号：BLS(2023)C010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snapToGrid w:val="0"/>
        <w:spacing w:line="560" w:lineRule="atLeast"/>
        <w:ind w:firstLine="56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A166A"/>
    <w:rsid w:val="00011A3F"/>
    <w:rsid w:val="000205BD"/>
    <w:rsid w:val="00020AD6"/>
    <w:rsid w:val="00043921"/>
    <w:rsid w:val="000D5E07"/>
    <w:rsid w:val="001336BF"/>
    <w:rsid w:val="0014013A"/>
    <w:rsid w:val="00192303"/>
    <w:rsid w:val="001E12BD"/>
    <w:rsid w:val="001E6D9E"/>
    <w:rsid w:val="001F21DB"/>
    <w:rsid w:val="001F6A68"/>
    <w:rsid w:val="00254B3B"/>
    <w:rsid w:val="0026251F"/>
    <w:rsid w:val="002672E1"/>
    <w:rsid w:val="00281C6D"/>
    <w:rsid w:val="002A3DF8"/>
    <w:rsid w:val="002A4D7B"/>
    <w:rsid w:val="002B29D1"/>
    <w:rsid w:val="002E5957"/>
    <w:rsid w:val="003258B8"/>
    <w:rsid w:val="0033600D"/>
    <w:rsid w:val="003678E6"/>
    <w:rsid w:val="003775B6"/>
    <w:rsid w:val="003C6B71"/>
    <w:rsid w:val="003D380E"/>
    <w:rsid w:val="003E054F"/>
    <w:rsid w:val="003F62E0"/>
    <w:rsid w:val="00413DCC"/>
    <w:rsid w:val="00460CE5"/>
    <w:rsid w:val="0056152C"/>
    <w:rsid w:val="0059039F"/>
    <w:rsid w:val="005A5B06"/>
    <w:rsid w:val="005C1C87"/>
    <w:rsid w:val="005E5829"/>
    <w:rsid w:val="00603471"/>
    <w:rsid w:val="00615563"/>
    <w:rsid w:val="006B5257"/>
    <w:rsid w:val="006D008B"/>
    <w:rsid w:val="006E2105"/>
    <w:rsid w:val="006F50B1"/>
    <w:rsid w:val="00747B3A"/>
    <w:rsid w:val="007D615D"/>
    <w:rsid w:val="007E339D"/>
    <w:rsid w:val="00811AA4"/>
    <w:rsid w:val="0082220A"/>
    <w:rsid w:val="00837121"/>
    <w:rsid w:val="00871FE3"/>
    <w:rsid w:val="008C4557"/>
    <w:rsid w:val="00902E8C"/>
    <w:rsid w:val="00986B67"/>
    <w:rsid w:val="009C4631"/>
    <w:rsid w:val="009D1A71"/>
    <w:rsid w:val="009D322D"/>
    <w:rsid w:val="00A12EE8"/>
    <w:rsid w:val="00A41B1A"/>
    <w:rsid w:val="00A65FC7"/>
    <w:rsid w:val="00A81BF6"/>
    <w:rsid w:val="00A9780E"/>
    <w:rsid w:val="00AA2BF8"/>
    <w:rsid w:val="00AF171A"/>
    <w:rsid w:val="00AF5762"/>
    <w:rsid w:val="00B05EC9"/>
    <w:rsid w:val="00B531C9"/>
    <w:rsid w:val="00B55566"/>
    <w:rsid w:val="00B602F8"/>
    <w:rsid w:val="00B7657B"/>
    <w:rsid w:val="00BB0C5A"/>
    <w:rsid w:val="00C04EC2"/>
    <w:rsid w:val="00C07F03"/>
    <w:rsid w:val="00C103CA"/>
    <w:rsid w:val="00C679EB"/>
    <w:rsid w:val="00C734CA"/>
    <w:rsid w:val="00C924BF"/>
    <w:rsid w:val="00CA0862"/>
    <w:rsid w:val="00CA175E"/>
    <w:rsid w:val="00CD7FFB"/>
    <w:rsid w:val="00CE6B10"/>
    <w:rsid w:val="00D20FFB"/>
    <w:rsid w:val="00D97B37"/>
    <w:rsid w:val="00DC7B4E"/>
    <w:rsid w:val="00DD1FC3"/>
    <w:rsid w:val="00DE79D0"/>
    <w:rsid w:val="00DF2E85"/>
    <w:rsid w:val="00DF4C88"/>
    <w:rsid w:val="00DF5880"/>
    <w:rsid w:val="00DF63D7"/>
    <w:rsid w:val="00E27136"/>
    <w:rsid w:val="00E4082F"/>
    <w:rsid w:val="00E573E9"/>
    <w:rsid w:val="00E754B8"/>
    <w:rsid w:val="00E945B2"/>
    <w:rsid w:val="00EB4F39"/>
    <w:rsid w:val="00EE1F2A"/>
    <w:rsid w:val="00EF3039"/>
    <w:rsid w:val="00F075DD"/>
    <w:rsid w:val="00F10266"/>
    <w:rsid w:val="00F216BC"/>
    <w:rsid w:val="00F27DF8"/>
    <w:rsid w:val="00F42821"/>
    <w:rsid w:val="00F42C4E"/>
    <w:rsid w:val="00F4500A"/>
    <w:rsid w:val="00F54135"/>
    <w:rsid w:val="00F8442F"/>
    <w:rsid w:val="00F97EBE"/>
    <w:rsid w:val="00FB3CC3"/>
    <w:rsid w:val="00FF2601"/>
    <w:rsid w:val="03CBC2D7"/>
    <w:rsid w:val="08352B27"/>
    <w:rsid w:val="0A7835CD"/>
    <w:rsid w:val="1E1A166A"/>
    <w:rsid w:val="26CE3DC5"/>
    <w:rsid w:val="29893E67"/>
    <w:rsid w:val="458F8000"/>
    <w:rsid w:val="46166AC9"/>
    <w:rsid w:val="467B41D2"/>
    <w:rsid w:val="4FFF1F17"/>
    <w:rsid w:val="540A0958"/>
    <w:rsid w:val="57164414"/>
    <w:rsid w:val="597F0ACE"/>
    <w:rsid w:val="59F5B5CF"/>
    <w:rsid w:val="5DE706FE"/>
    <w:rsid w:val="6C2134E3"/>
    <w:rsid w:val="6DFB2911"/>
    <w:rsid w:val="7EB2280A"/>
    <w:rsid w:val="A3F237EC"/>
    <w:rsid w:val="ADDBBF41"/>
    <w:rsid w:val="B4FAAC32"/>
    <w:rsid w:val="BFB75068"/>
    <w:rsid w:val="E6B577EF"/>
    <w:rsid w:val="EC3BC2E5"/>
    <w:rsid w:val="FAFBE1A9"/>
    <w:rsid w:val="FBFF6F0A"/>
    <w:rsid w:val="FEED7E55"/>
    <w:rsid w:val="FF86E9DF"/>
    <w:rsid w:val="FFEFB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1672</Words>
  <Characters>1060</Characters>
  <Lines>8</Lines>
  <Paragraphs>5</Paragraphs>
  <TotalTime>48</TotalTime>
  <ScaleCrop>false</ScaleCrop>
  <LinksUpToDate>false</LinksUpToDate>
  <CharactersWithSpaces>2727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2022-07-03T15:18:00Z</dcterms:created>
  <dc:creator>user</dc:creator>
  <cp:lastModifiedBy>lenovo</cp:lastModifiedBy>
  <cp:lastPrinted>2023-06-28T01:59:00Z</cp:lastPrinted>
  <dcterms:modified xsi:type="dcterms:W3CDTF">2024-07-24T16:33:34Z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